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Après la tempête / un film écrit et réal. par Hirokazu Kore-eda ; avec Hiroshi Abe, Yoko Maki, Yoshizawa Taiyo... [et al.] ; musique Hanaregumi Shin-Kokyu</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la tempête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Kore-eda, Hirokazu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8 ans ; Age conseillé : 14 ans. - Choix de langues : français, japonais ; sous-titres français et pour sourds et malentendants.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Malgré un début de carrière d’écrivain prometteur, Ryota accumule les désillusions. Divorcé de Kyoko, il gaspille le peu d’argent que lui rapporte son travail de détective privé en jouant aux courses, jusqu’à ne plus pouvoir payer la pension alimentaire de son fils de 11 ans, Shingo. Il tente de regagner la confiance des siens et de se faire une place dans la vie de son fils. Cela semble bien mal parti jusqu’au jour où un typhon contraint toute la famille à passer une nuit ensemble.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JAPON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774793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Hirokazu Kore-eda ; avec Hiroshi Abe, Yoko Maki, Yoshizawa Taiyo... [et al.] ; musique Hanaregumi Shin-Kokyu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Le Pacte,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(112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5051889585466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Japanese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774793</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KORE</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