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Bibliobus U.P.</w:t>
      </w:r>
    </w:p>
    <w:p>
      <w:pPr>
        <w:spacing w:after="180"/>
        <w:rPr/>
      </w:pPr>
      <w:r>
        <w:rPr>
          <w:rFonts w:ascii="Arial" w:hAnsi="Arial" w:eastAsia="Arial" w:cs="Arial"/>
          <w:b/>
          <w:sz w:val="24"/>
        </w:rPr>
        <w:t xml:space="preserve">La tête haute / un film d'Emmanuelle Bercot ; avec Catherine Deneuve, Rod Paradot, Benoît Magimel... [et al.] ; scénario d'Emmanuelle Bercot, Marcia Romano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Support: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Fiction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Genre: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Drama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Adult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tête haute [DVD-Video]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Bercot, Emmanuelle (réal.)</w:t>
            </w:r>
          </w:p>
          <w:p>
            <w:pPr>
              <w:pBdr/>
              <w:spacing/>
              <w:rPr>
                <w:rFonts w:ascii="Arial" w:hAnsi="Arial" w:eastAsia="Arial" w:cs="Arial"/>
                <w:b w:val="0"/>
                <w:sz w:val="20"/>
              </w:rPr>
            </w:pPr>
            <w:r>
              <w:rPr>
                <w:rFonts w:ascii="Arial" w:hAnsi="Arial" w:eastAsia="Arial" w:cs="Arial"/>
                <w:b w:val="0"/>
                <w:sz w:val="20"/>
              </w:rPr>
              <w:t xml:space="preserve">Deneuve, Catherine (actrice)</w:t>
            </w:r>
          </w:p>
          <w:p>
            <w:pPr>
              <w:pBdr/>
              <w:spacing/>
              <w:rPr>
                <w:rFonts w:ascii="Arial" w:hAnsi="Arial" w:eastAsia="Arial" w:cs="Arial"/>
                <w:b w:val="0"/>
                <w:sz w:val="20"/>
              </w:rPr>
            </w:pPr>
            <w:r>
              <w:rPr>
                <w:rFonts w:ascii="Arial" w:hAnsi="Arial" w:eastAsia="Arial" w:cs="Arial"/>
                <w:b w:val="0"/>
                <w:sz w:val="20"/>
              </w:rPr>
              <w:t xml:space="preserve">Paradot, Rod (acteur)</w:t>
            </w:r>
          </w:p>
          <w:p>
            <w:pPr>
              <w:pBdr/>
              <w:spacing/>
              <w:rPr/>
            </w:pPr>
            <w:r>
              <w:rPr>
                <w:rFonts w:ascii="Arial" w:hAnsi="Arial" w:eastAsia="Arial" w:cs="Arial"/>
                <w:b w:val="0"/>
                <w:sz w:val="20"/>
              </w:rPr>
              <w:t xml:space="preserve">Magimel, Benoît (acteur)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 légal : 14 ans ; Age conseillé : 16 ans. - Version originale française ; sous-titres français pour sourds et malentendants. - Suppléments.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parcours éducatif de Malony, de six à dix-huit ans, qu’une juge des enfants et un éducateur tentent inlassablement de sauver. Ce film dresse le portrait réaliste et impitoyable d'un jeune en difficulté dont la situation se péjore jusqu'à la délinquance, malgré les aides extérieures, presque toutes mises en échec. Il donne à réfléchir sur les raisons d'une telle dérive, les carences des parents, l'impuissance des institutions et de la société, le rôle déterminant de quelques personnes qui croient malgré tout à une issue possible.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773963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d'Emmanuelle Bercot ; avec Catherine Deneuve, Rod Paradot, Benoît Magimel... [et al.] ; scénario d'Emmanuelle Bercot, Marcia Romano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[S.l.] : Films du Kiosque,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DVD-Video zone 2 (119 min.) : couleurs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7640159980292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Original language: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Items: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3300"/>
        <w:gridCol w:w="3300"/>
        <w:gridCol w:w="3300"/>
      </w:tblGrid>
      <w:tr>
        <w:trPr/>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Mark</w:t>
            </w:r>
          </w:p>
        </w:tc>
        <w:tc>
          <w:tcPr>
            <w:tcW w:type="dxa" w:w="3300"/>
            <w:tcBorders>
              <w:top w:val="single" w:color="auto" w:sz="8" w:space="0"/>
              <w:left w:val="single" w:color="auto" w:sz="8" w:space="0"/>
              <w:bottom w:val="single" w:color="auto" w:sz="8" w:space="0"/>
              <w:right w:val="single" w:color="auto" w:sz="8" w:space="0"/>
            </w:tcBorders>
            <w:shd w:fill="D3D3D3" w:color="auto" w:val="clear"/>
          </w:tcPr>
          <w:p>
            <w:pPr>
              <w:spacing/>
              <w:rPr/>
            </w:pPr>
          </w:p>
        </w:tc>
      </w:tr>
      <w:tr>
        <w:trPr>
          <w:cantSplit/>
        </w:trPr>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773963</w:t>
            </w: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BERC</w:t>
            </w:r>
          </w:p>
          <w:p>
            <w:pPr>
              <w:pBdr/>
              <w:spacing/>
              <w:rPr/>
            </w:pPr>
          </w:p>
        </w:tc>
        <w:tc>
          <w:tcPr>
            <w:tcW w:type="dxa" w:w="330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available</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