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Charles mort ou vif / un film écrit et réal. par Alain Tanner ; avec François Simon, Marcel Robert, Marie-Claire Dufour... [et al.] ; musique de Jacques Olivier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Charles mort ou vif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Tanner, Alain (réal.)</w:t>
            </w:r>
          </w:p>
          <w:p>
            <w:pPr>
              <w:pBdr/>
              <w:spacing/>
              <w:rPr/>
            </w:pPr>
            <w:r>
              <w:rPr>
                <w:rFonts w:ascii="Arial" w:hAnsi="Arial" w:eastAsia="Arial" w:cs="Arial"/>
                <w:b w:val="0"/>
                <w:sz w:val="20"/>
              </w:rPr>
              <w:t xml:space="preserve">Simon, François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14 ans. - Version originale française ; sous-titres allemands. - Léopard d'or, Festival international de Locarno, 1969.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l'aube du centième anniversaire de son entreprise, Charles De, brilliant homme d'affaires, las de sa vie disparaît dans la nature. Ses seuls complices sont sa fille et un couple qu'il vient de rencontrer. Son fils fringuant entrepreneur le fait rechercher par un détective.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SUISSE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773218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Alain Tanner ; avec François Simon, Marcel Robert, Marie-Claire Dufour... [et al.] ; musique de Jacques Olivier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Pelican Films,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multizones (92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7640126560007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773218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TANN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