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"Large print"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Large print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péché d'écarlate [Ed. en grands caractères]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Anglade,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Lire en grand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Auvergne au début du XXe siècle, tout destinait Georges Juradieu à une existence heureuse. Lorsque, enfant, il assiste à l'assassinat de son père et à la méchanceté humaine qui s'en suivra, il s'appliquera à se construire une carapace cynique, violente et méchante. Jusqu'à ce qu'un événement le laisse aveugle et défiguré.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Anglade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Editions Retrouvées,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978-2-36559-319-9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80924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