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Lingui [DVD-Video] : les liens sacrés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Haroun, Mahamat-Saleh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française/arabe ; sous-titres français, allemand, italien.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les faubourgs de N’Djaména au Tchad, Amina vit seule avec Maria, sa fille unique de quinze ans. Son monde déjà fragile s’écroule le jour où elle découvre que sa fille est enceinte. Cette grossesse, l'adolescente n’en veut pas. Dans un pays où l'avortement est non seulement condamné par la religion mais aussi par la loi, Amina se retrouve face à un combat qui semble perdu d’avance.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TCHAD (CINEMA)</w:t>
            </w:r>
          </w:p>
          <w:p>
            <w:pPr>
              <w:pBdr/>
              <w:spacing/>
              <w:rPr/>
            </w:pPr>
            <w:r>
              <w:rPr>
                <w:rFonts w:ascii="Arial" w:hAnsi="Arial" w:eastAsia="Arial" w:cs="Arial"/>
                <w:b w:val="0"/>
                <w:sz w:val="20"/>
              </w:rPr>
              <w:t xml:space="preserve">AVORTEMENT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776224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Mahamat-Saleh Haroun ; avec Achouackh Abakar Souleymane, Rihane Khalil Alio, Youssouf Djaoro... [et al.] ; musique de Wasis Diop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(87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7640117983914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Arabic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776224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HARO</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